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0E21B3" w14:textId="7D230447" w:rsidR="00C6372C" w:rsidRPr="0050659E" w:rsidRDefault="0050659E" w:rsidP="0050659E">
      <w:pPr>
        <w:spacing w:after="0" w:line="240" w:lineRule="auto"/>
        <w:ind w:right="-237"/>
        <w:jc w:val="center"/>
        <w:rPr>
          <w:rFonts w:ascii="Arial Narrow" w:eastAsia="Arial" w:hAnsi="Arial Narrow" w:cs="Arial"/>
          <w:b/>
          <w:sz w:val="32"/>
          <w:szCs w:val="32"/>
        </w:rPr>
      </w:pPr>
      <w:r>
        <w:rPr>
          <w:rFonts w:ascii="Arial Narrow" w:eastAsia="Arial" w:hAnsi="Arial Narrow" w:cs="Arial"/>
          <w:b/>
          <w:sz w:val="32"/>
          <w:szCs w:val="32"/>
        </w:rPr>
        <w:t xml:space="preserve">Resultados Minciencias en </w:t>
      </w:r>
      <w:r w:rsidR="00C6372C" w:rsidRPr="00E81F7F">
        <w:rPr>
          <w:rFonts w:ascii="Arial Narrow" w:eastAsia="Arial" w:hAnsi="Arial Narrow" w:cs="Arial"/>
          <w:b/>
          <w:sz w:val="32"/>
          <w:szCs w:val="32"/>
        </w:rPr>
        <w:t>Pacífico Nariñense</w:t>
      </w:r>
    </w:p>
    <w:p w14:paraId="44A76D89" w14:textId="3538A63E" w:rsidR="00B72BAC" w:rsidRDefault="00E81F7F" w:rsidP="0050659E">
      <w:pPr>
        <w:spacing w:after="0" w:line="240" w:lineRule="auto"/>
        <w:ind w:right="-237"/>
        <w:jc w:val="center"/>
        <w:rPr>
          <w:rFonts w:ascii="Arial Narrow" w:eastAsia="Arial" w:hAnsi="Arial Narrow" w:cs="Arial"/>
          <w:b/>
        </w:rPr>
      </w:pPr>
      <w:r>
        <w:rPr>
          <w:rFonts w:ascii="Arial Narrow" w:eastAsia="Arial" w:hAnsi="Arial Narrow" w:cs="Arial"/>
          <w:b/>
        </w:rPr>
        <w:t xml:space="preserve">Periodo: </w:t>
      </w:r>
      <w:r w:rsidR="00C6372C" w:rsidRPr="00E81F7F">
        <w:rPr>
          <w:rFonts w:ascii="Arial Narrow" w:eastAsia="Arial" w:hAnsi="Arial Narrow" w:cs="Arial"/>
          <w:b/>
        </w:rPr>
        <w:t>2022-2024</w:t>
      </w:r>
    </w:p>
    <w:p w14:paraId="200D79CC" w14:textId="77777777" w:rsidR="00E81F7F" w:rsidRPr="00E81F7F" w:rsidRDefault="00E81F7F" w:rsidP="0050659E">
      <w:pPr>
        <w:spacing w:after="0" w:line="240" w:lineRule="auto"/>
        <w:ind w:right="-237"/>
        <w:jc w:val="center"/>
        <w:rPr>
          <w:rFonts w:ascii="Arial Narrow" w:eastAsia="Arial" w:hAnsi="Arial Narrow" w:cs="Arial"/>
          <w:b/>
        </w:rPr>
      </w:pPr>
    </w:p>
    <w:p w14:paraId="2A57D006" w14:textId="4AF2A905" w:rsidR="00E81F7F" w:rsidRPr="00FD0492" w:rsidRDefault="00E81F7F" w:rsidP="0050659E">
      <w:pPr>
        <w:spacing w:after="0" w:line="240" w:lineRule="auto"/>
        <w:ind w:right="-237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Preparado por OAPII. </w:t>
      </w:r>
    </w:p>
    <w:p w14:paraId="0BD2F0CA" w14:textId="0D9A5DBD" w:rsidR="00E81F7F" w:rsidRPr="00FD0492" w:rsidRDefault="00E81F7F" w:rsidP="0050659E">
      <w:pPr>
        <w:spacing w:after="0" w:line="240" w:lineRule="auto"/>
        <w:ind w:right="-237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3B9052B0" w14:textId="77777777" w:rsidR="00E81F7F" w:rsidRPr="00FD0492" w:rsidRDefault="00E81F7F" w:rsidP="0050659E">
      <w:pPr>
        <w:spacing w:after="0" w:line="240" w:lineRule="auto"/>
        <w:ind w:right="-237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3FAF2ED2" w14:textId="607CDBAB" w:rsidR="00B72BAC" w:rsidRPr="00FD0492" w:rsidRDefault="0050659E" w:rsidP="0050659E">
      <w:pPr>
        <w:spacing w:after="0" w:line="240" w:lineRule="auto"/>
        <w:ind w:right="-237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FD0492">
        <w:rPr>
          <w:rFonts w:ascii="Arial Narrow" w:eastAsia="Arial Narrow" w:hAnsi="Arial Narrow" w:cs="Arial Narrow"/>
          <w:color w:val="000000"/>
          <w:sz w:val="22"/>
          <w:szCs w:val="22"/>
        </w:rPr>
        <w:t>Resultados de p</w:t>
      </w:r>
      <w:r w:rsidR="00574F9F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rogramas, convocatorias </w:t>
      </w:r>
      <w:r w:rsidR="00851258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realizadas en la región del Pacífico Nariñense</w:t>
      </w:r>
      <w:r w:rsidRPr="00FD0492">
        <w:rPr>
          <w:rFonts w:ascii="Arial Narrow" w:eastAsia="Arial Narrow" w:hAnsi="Arial Narrow" w:cs="Arial Narrow"/>
          <w:color w:val="000000"/>
          <w:sz w:val="22"/>
          <w:szCs w:val="22"/>
        </w:rPr>
        <w:t>.</w:t>
      </w:r>
    </w:p>
    <w:p w14:paraId="55338BAD" w14:textId="77777777" w:rsidR="00E81F7F" w:rsidRPr="00FD0492" w:rsidRDefault="00E81F7F" w:rsidP="0050659E">
      <w:pPr>
        <w:spacing w:after="0" w:line="240" w:lineRule="auto"/>
        <w:ind w:right="-237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7D0B08D6" w14:textId="12E0AD54" w:rsidR="000D7B65" w:rsidRPr="00FD0492" w:rsidRDefault="000D7B65" w:rsidP="00FD0492">
      <w:pPr>
        <w:pStyle w:val="Prrafodelista"/>
        <w:numPr>
          <w:ilvl w:val="0"/>
          <w:numId w:val="7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240" w:lineRule="auto"/>
        <w:ind w:left="284" w:right="-238"/>
        <w:jc w:val="both"/>
        <w:rPr>
          <w:rFonts w:ascii="Arial Narrow" w:eastAsia="Arial Narrow" w:hAnsi="Arial Narrow" w:cs="Arial Narrow"/>
          <w:bCs/>
          <w:sz w:val="22"/>
          <w:szCs w:val="22"/>
        </w:rPr>
      </w:pPr>
      <w:r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Entre 2022 y 2024 </w:t>
      </w:r>
      <w:r w:rsidR="00FD0492"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El Ministerio de Ciencia, Tecnología e Innovación ha destinado recursos superiores a los </w:t>
      </w:r>
      <w:r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$15.000 millones </w:t>
      </w:r>
      <w:r w:rsidR="00FD0492" w:rsidRPr="00FD0492">
        <w:rPr>
          <w:rFonts w:ascii="Arial Narrow" w:eastAsia="Arial Narrow" w:hAnsi="Arial Narrow" w:cs="Arial Narrow"/>
          <w:b/>
          <w:sz w:val="22"/>
          <w:szCs w:val="22"/>
        </w:rPr>
        <w:t>para beneficiar a la población del Pacífico Nariñense especialmente a niños, niñas, mujeres, jóvenes, grupos étnicos.</w:t>
      </w:r>
      <w:r w:rsidR="00FD0492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Esto a través de la financiación de proyectos e iniciativas que, desde la ciencia, la tecnología y la innovación buscan solucionar las necesidades y problemáticas sociales y económicas de esta importante región del país históricamente aislada</w:t>
      </w:r>
      <w:r w:rsidR="00FD0492">
        <w:rPr>
          <w:rFonts w:ascii="Arial Narrow" w:eastAsia="Arial Narrow" w:hAnsi="Arial Narrow" w:cs="Arial Narrow"/>
          <w:bCs/>
          <w:sz w:val="22"/>
          <w:szCs w:val="22"/>
        </w:rPr>
        <w:t>,</w:t>
      </w:r>
      <w:r w:rsidR="00FD0492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olvidada y azotada por la violencia.</w:t>
      </w:r>
      <w:r w:rsidR="00574F9F">
        <w:rPr>
          <w:rFonts w:ascii="Arial Narrow" w:eastAsia="Arial Narrow" w:hAnsi="Arial Narrow" w:cs="Arial Narrow"/>
          <w:bCs/>
          <w:sz w:val="22"/>
          <w:szCs w:val="22"/>
        </w:rPr>
        <w:t xml:space="preserve"> Estos resultados se describen a continuación.</w:t>
      </w:r>
    </w:p>
    <w:p w14:paraId="7479B850" w14:textId="77777777" w:rsidR="000D7B65" w:rsidRPr="00FD0492" w:rsidRDefault="000D7B65" w:rsidP="0050659E">
      <w:pPr>
        <w:spacing w:after="0" w:line="240" w:lineRule="auto"/>
        <w:ind w:right="-237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708787C5" w14:textId="5C4F407A" w:rsidR="00E81F7F" w:rsidRPr="00FD0492" w:rsidRDefault="00851258" w:rsidP="0050659E">
      <w:pPr>
        <w:pStyle w:val="Prrafodelista"/>
        <w:numPr>
          <w:ilvl w:val="0"/>
          <w:numId w:val="7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240" w:lineRule="auto"/>
        <w:ind w:left="284" w:right="-238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En cuanto a Proyectos de I+D+i </w:t>
      </w:r>
      <w:r w:rsidR="00301CB1" w:rsidRPr="00FD0492">
        <w:rPr>
          <w:rFonts w:ascii="Arial Narrow" w:eastAsia="Arial Narrow" w:hAnsi="Arial Narrow" w:cs="Arial Narrow"/>
          <w:b/>
          <w:sz w:val="22"/>
          <w:szCs w:val="22"/>
        </w:rPr>
        <w:t>apoyados</w:t>
      </w:r>
      <w:r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 por el Ministerio, 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se han </w:t>
      </w:r>
      <w:r w:rsidR="0050659E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financiado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</w:t>
      </w:r>
      <w:r w:rsidR="00301CB1" w:rsidRPr="00FD0492">
        <w:rPr>
          <w:rFonts w:ascii="Arial Narrow" w:eastAsia="Arial Narrow" w:hAnsi="Arial Narrow" w:cs="Arial Narrow"/>
          <w:b/>
          <w:bCs/>
          <w:color w:val="000000"/>
          <w:sz w:val="22"/>
          <w:szCs w:val="22"/>
        </w:rPr>
        <w:t>62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proyectos por </w:t>
      </w:r>
      <w:r w:rsidR="002C6A00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un valor </w:t>
      </w:r>
      <w:r w:rsidR="0050659E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de</w:t>
      </w:r>
      <w:r w:rsidR="002C6A00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</w:t>
      </w:r>
      <w:r w:rsidR="00301CB1" w:rsidRPr="00FD0492">
        <w:rPr>
          <w:rFonts w:ascii="Arial Narrow" w:eastAsia="Arial Narrow" w:hAnsi="Arial Narrow" w:cs="Arial Narrow"/>
          <w:b/>
          <w:bCs/>
          <w:color w:val="000000"/>
          <w:sz w:val="22"/>
          <w:szCs w:val="22"/>
        </w:rPr>
        <w:t>$12.142 millones</w:t>
      </w:r>
      <w:r w:rsidR="002C6A00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,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</w:t>
      </w:r>
      <w:r w:rsidR="002C6A00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d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istribu</w:t>
      </w:r>
      <w:r w:rsidR="00617536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idos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territorial</w:t>
      </w:r>
      <w:r w:rsidR="00617536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mente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</w:t>
      </w:r>
      <w:r w:rsidR="002C6A00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en dos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municipios </w:t>
      </w:r>
      <w:r w:rsidR="002C6A00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de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la región del Pacífico Nariñense</w:t>
      </w:r>
      <w:r w:rsidR="0050659E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así: un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</w:t>
      </w:r>
      <w:r w:rsidR="0050659E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(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1</w:t>
      </w:r>
      <w:r w:rsidR="0050659E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)</w:t>
      </w:r>
      <w:r w:rsidR="00301CB1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proyecto en Barbacoas y 61 proyectos en San Andrés de Tumaco</w:t>
      </w:r>
      <w:r w:rsidR="0050659E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. Esto se logró </w:t>
      </w:r>
      <w:r w:rsidR="00ED486C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a través de mecanismos</w:t>
      </w:r>
      <w:r w:rsidR="00E81F7F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como: Cuatro (4) proyectos de Ecosistemas en energía sostenible, eficiente y asequible, Un (1) proyecto a través de la alianza </w:t>
      </w:r>
      <w:proofErr w:type="spellStart"/>
      <w:r w:rsidR="00E81F7F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MinCiencias</w:t>
      </w:r>
      <w:proofErr w:type="spellEnd"/>
      <w:r w:rsidR="00E81F7F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-SENA Innova, Una (1) Estancia posdoctoral</w:t>
      </w:r>
      <w:r w:rsidR="0050659E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en</w:t>
      </w:r>
      <w:r w:rsidR="00E81F7F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“Estancias Posdoctorales Orientadas por Misiones”, cuatro </w:t>
      </w:r>
      <w:r w:rsidR="0050659E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(</w:t>
      </w:r>
      <w:r w:rsidR="00E81F7F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4</w:t>
      </w:r>
      <w:r w:rsidR="0050659E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)</w:t>
      </w:r>
      <w:r w:rsidR="00E81F7F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 mujeres en “Orquídeas Mujeres en la Ciencia: Agentes para la paz”, 51 jóvenes e igual número de proyectos de innovación a través de Jóvenes en Ciencia para la Paz – Capítulo Tumaco y un proyecto de </w:t>
      </w:r>
      <w:r w:rsidR="00B01182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E</w:t>
      </w:r>
      <w:r w:rsidR="00ED486C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cosistema intercultural del </w:t>
      </w:r>
      <w:r w:rsidR="00B01182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P</w:t>
      </w:r>
      <w:r w:rsidR="00ED486C" w:rsidRPr="00FD0492">
        <w:rPr>
          <w:rFonts w:ascii="Arial Narrow" w:eastAsia="Arial Narrow" w:hAnsi="Arial Narrow" w:cs="Arial Narrow"/>
          <w:color w:val="000000"/>
          <w:sz w:val="22"/>
          <w:szCs w:val="22"/>
        </w:rPr>
        <w:t xml:space="preserve">acifico </w:t>
      </w:r>
      <w:r w:rsidR="00B01182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N</w:t>
      </w:r>
      <w:r w:rsidR="00ED486C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ariñense</w:t>
      </w:r>
      <w:r w:rsidR="00E81F7F" w:rsidRPr="00FD0492">
        <w:rPr>
          <w:rFonts w:ascii="Arial Narrow" w:eastAsia="Arial Narrow" w:hAnsi="Arial Narrow" w:cs="Arial Narrow"/>
          <w:color w:val="000000"/>
          <w:sz w:val="22"/>
          <w:szCs w:val="22"/>
        </w:rPr>
        <w:t>.</w:t>
      </w:r>
    </w:p>
    <w:p w14:paraId="675E1621" w14:textId="77777777" w:rsidR="00E81F7F" w:rsidRPr="00FD0492" w:rsidRDefault="00E81F7F" w:rsidP="0050659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240" w:lineRule="auto"/>
        <w:ind w:left="-76" w:right="-238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</w:p>
    <w:p w14:paraId="7C25750B" w14:textId="78178BB1" w:rsidR="0050659E" w:rsidRPr="00FD0492" w:rsidRDefault="00E81F7F" w:rsidP="0050659E">
      <w:pPr>
        <w:pStyle w:val="Prrafodelista"/>
        <w:numPr>
          <w:ilvl w:val="0"/>
          <w:numId w:val="7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240" w:lineRule="auto"/>
        <w:ind w:left="284" w:right="-238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FD0492">
        <w:rPr>
          <w:rFonts w:ascii="Arial Narrow" w:eastAsia="Arial Narrow" w:hAnsi="Arial Narrow" w:cs="Arial Narrow"/>
          <w:b/>
          <w:sz w:val="22"/>
          <w:szCs w:val="22"/>
        </w:rPr>
        <w:t>En cuanto a Fo</w:t>
      </w:r>
      <w:r w:rsidR="002C6A00"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rmación de alto nivel, 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se 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>han apoyado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</w:t>
      </w:r>
      <w:r w:rsidR="0050659E" w:rsidRPr="00FD0492">
        <w:rPr>
          <w:rFonts w:ascii="Arial Narrow" w:eastAsia="Arial Narrow" w:hAnsi="Arial Narrow" w:cs="Arial Narrow"/>
          <w:b/>
          <w:sz w:val="22"/>
          <w:szCs w:val="22"/>
        </w:rPr>
        <w:t>16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personas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con un mont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>o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de </w:t>
      </w:r>
      <w:r w:rsidR="002C6A00" w:rsidRPr="00FD0492">
        <w:rPr>
          <w:rFonts w:ascii="Arial Narrow" w:eastAsia="Arial Narrow" w:hAnsi="Arial Narrow" w:cs="Arial Narrow"/>
          <w:b/>
          <w:sz w:val="22"/>
          <w:szCs w:val="22"/>
        </w:rPr>
        <w:t>$</w:t>
      </w:r>
      <w:r w:rsidR="0050659E" w:rsidRPr="00FD0492">
        <w:rPr>
          <w:rFonts w:ascii="Arial Narrow" w:eastAsia="Arial Narrow" w:hAnsi="Arial Narrow" w:cs="Arial Narrow"/>
          <w:b/>
          <w:sz w:val="22"/>
          <w:szCs w:val="22"/>
        </w:rPr>
        <w:t>3.046</w:t>
      </w:r>
      <w:r w:rsidR="002C6A00"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 millones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distribuidos de la siguiente manera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>: Nueve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>(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>9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>)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beneficiarios del programa de Maestrías en el municipio de San Andrés de Tumaco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y 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>uno (1)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en el Municipio de Francisco Pizarro;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</w:t>
      </w:r>
      <w:r w:rsidR="0050659E" w:rsidRPr="00FD0492">
        <w:rPr>
          <w:rFonts w:ascii="Arial Narrow" w:eastAsia="Arial Narrow" w:hAnsi="Arial Narrow" w:cs="Arial Narrow"/>
          <w:bCs/>
          <w:sz w:val="22"/>
          <w:szCs w:val="22"/>
        </w:rPr>
        <w:t>cinco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(</w:t>
      </w:r>
      <w:r w:rsidR="0050659E" w:rsidRPr="00FD0492">
        <w:rPr>
          <w:rFonts w:ascii="Arial Narrow" w:eastAsia="Arial Narrow" w:hAnsi="Arial Narrow" w:cs="Arial Narrow"/>
          <w:bCs/>
          <w:sz w:val="22"/>
          <w:szCs w:val="22"/>
        </w:rPr>
        <w:t>5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>)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beneficiarios del programa de 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Formación de 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>Doctorados</w:t>
      </w:r>
      <w:r w:rsidR="005C47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, ubicados en Ricaurte (1) y 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>en San Andrés de Tumaco</w:t>
      </w:r>
      <w:r w:rsidR="005C47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(</w:t>
      </w:r>
      <w:r w:rsidR="0050659E" w:rsidRPr="00FD0492">
        <w:rPr>
          <w:rFonts w:ascii="Arial Narrow" w:eastAsia="Arial Narrow" w:hAnsi="Arial Narrow" w:cs="Arial Narrow"/>
          <w:bCs/>
          <w:sz w:val="22"/>
          <w:szCs w:val="22"/>
        </w:rPr>
        <w:t>4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>)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>;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del </w:t>
      </w:r>
      <w:r w:rsidR="0050659E" w:rsidRPr="00FD0492">
        <w:rPr>
          <w:rFonts w:ascii="Arial Narrow" w:eastAsia="Arial Narrow" w:hAnsi="Arial Narrow" w:cs="Arial Narrow"/>
          <w:bCs/>
          <w:sz w:val="22"/>
          <w:szCs w:val="22"/>
        </w:rPr>
        <w:t>P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>rograma Posdoctorado</w:t>
      </w:r>
      <w:r w:rsidR="005C4700" w:rsidRPr="00FD0492">
        <w:rPr>
          <w:rFonts w:ascii="Arial Narrow" w:eastAsia="Arial Narrow" w:hAnsi="Arial Narrow" w:cs="Arial Narrow"/>
          <w:bCs/>
          <w:sz w:val="22"/>
          <w:szCs w:val="22"/>
        </w:rPr>
        <w:t>s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dos (</w:t>
      </w:r>
      <w:r w:rsidR="005C4700" w:rsidRPr="00FD0492">
        <w:rPr>
          <w:rFonts w:ascii="Arial Narrow" w:eastAsia="Arial Narrow" w:hAnsi="Arial Narrow" w:cs="Arial Narrow"/>
          <w:bCs/>
          <w:sz w:val="22"/>
          <w:szCs w:val="22"/>
        </w:rPr>
        <w:t>2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>)</w:t>
      </w:r>
      <w:r w:rsidR="005C47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beneficiarios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, uno en el 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municipio </w:t>
      </w:r>
      <w:r w:rsidR="0050659E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de 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Olaya Herrera (1) y 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uno en </w:t>
      </w:r>
      <w:r w:rsidR="002C6A00" w:rsidRPr="00FD0492">
        <w:rPr>
          <w:rFonts w:ascii="Arial Narrow" w:eastAsia="Arial Narrow" w:hAnsi="Arial Narrow" w:cs="Arial Narrow"/>
          <w:bCs/>
          <w:sz w:val="22"/>
          <w:szCs w:val="22"/>
        </w:rPr>
        <w:t>San Andrés de Tumaco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>. L</w:t>
      </w:r>
      <w:r w:rsidR="008C7028" w:rsidRPr="00FD0492">
        <w:rPr>
          <w:rFonts w:ascii="Arial Narrow" w:eastAsia="Arial Narrow" w:hAnsi="Arial Narrow" w:cs="Arial Narrow"/>
          <w:bCs/>
          <w:sz w:val="22"/>
          <w:szCs w:val="22"/>
        </w:rPr>
        <w:t>o anterior en el marco de convocatorias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como </w:t>
      </w:r>
      <w:r w:rsidR="00E91619" w:rsidRPr="00FD0492">
        <w:rPr>
          <w:rFonts w:ascii="Arial Narrow" w:eastAsia="Arial Narrow" w:hAnsi="Arial Narrow" w:cs="Arial Narrow"/>
          <w:bCs/>
          <w:sz w:val="22"/>
          <w:szCs w:val="22"/>
        </w:rPr>
        <w:t>933/23</w:t>
      </w:r>
      <w:r w:rsidR="00EE4E06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</w:t>
      </w:r>
      <w:r w:rsidR="0050659E" w:rsidRPr="00FD0492">
        <w:rPr>
          <w:rFonts w:ascii="Arial Narrow" w:eastAsia="Arial Narrow" w:hAnsi="Arial Narrow" w:cs="Arial Narrow"/>
          <w:bCs/>
          <w:sz w:val="22"/>
          <w:szCs w:val="22"/>
        </w:rPr>
        <w:t>de</w:t>
      </w:r>
      <w:r w:rsidR="00EE4E06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formación en doctorados nacionales con enfoque territorial, étnico y de género en el marco de la Política Orientada por Misiones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, Convocatoria </w:t>
      </w:r>
      <w:r w:rsidR="00EE4E06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934/23 </w:t>
      </w:r>
      <w:r w:rsidR="00EE4E06" w:rsidRPr="00FD0492">
        <w:rPr>
          <w:rFonts w:ascii="Arial Narrow" w:eastAsia="Arial Narrow" w:hAnsi="Arial Narrow" w:cs="Arial Narrow"/>
          <w:sz w:val="22"/>
          <w:szCs w:val="22"/>
        </w:rPr>
        <w:t>de estancias posdoctorales orientadas por misiones</w:t>
      </w:r>
      <w:r w:rsidRPr="00FD0492">
        <w:rPr>
          <w:rFonts w:ascii="Arial Narrow" w:eastAsia="Arial Narrow" w:hAnsi="Arial Narrow" w:cs="Arial Narrow"/>
          <w:sz w:val="22"/>
          <w:szCs w:val="22"/>
        </w:rPr>
        <w:t xml:space="preserve">, </w:t>
      </w:r>
      <w:r w:rsidR="004A2DB8" w:rsidRPr="00FD0492">
        <w:rPr>
          <w:rFonts w:ascii="Arial Narrow" w:eastAsia="Arial Narrow" w:hAnsi="Arial Narrow" w:cs="Arial Narrow"/>
          <w:bCs/>
          <w:sz w:val="22"/>
          <w:szCs w:val="22"/>
        </w:rPr>
        <w:t>Convocatoria Becas Minciencias</w:t>
      </w:r>
      <w:r w:rsidR="0050659E" w:rsidRPr="00FD0492">
        <w:rPr>
          <w:rFonts w:ascii="Arial Narrow" w:eastAsia="Arial Narrow" w:hAnsi="Arial Narrow" w:cs="Arial Narrow"/>
          <w:bCs/>
          <w:sz w:val="22"/>
          <w:szCs w:val="22"/>
        </w:rPr>
        <w:t>-</w:t>
      </w:r>
      <w:proofErr w:type="spellStart"/>
      <w:r w:rsidR="0050659E" w:rsidRPr="00FD0492">
        <w:rPr>
          <w:rFonts w:ascii="Arial Narrow" w:eastAsia="Arial Narrow" w:hAnsi="Arial Narrow" w:cs="Arial Narrow"/>
          <w:bCs/>
          <w:sz w:val="22"/>
          <w:szCs w:val="22"/>
        </w:rPr>
        <w:t>Colfuturo</w:t>
      </w:r>
      <w:proofErr w:type="spellEnd"/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, Convocatoria 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960/2024 </w:t>
      </w:r>
      <w:r w:rsidR="00F47639" w:rsidRPr="00FD0492">
        <w:rPr>
          <w:rFonts w:ascii="Arial Narrow" w:eastAsia="Arial Narrow" w:hAnsi="Arial Narrow" w:cs="Arial Narrow"/>
          <w:sz w:val="22"/>
          <w:szCs w:val="22"/>
        </w:rPr>
        <w:t>para la formación de docentes en maestrías de investigación científica en el departamento de Nariñ</w:t>
      </w:r>
      <w:r w:rsidRPr="00FD0492">
        <w:rPr>
          <w:rFonts w:ascii="Arial Narrow" w:eastAsia="Arial Narrow" w:hAnsi="Arial Narrow" w:cs="Arial Narrow"/>
          <w:sz w:val="22"/>
          <w:szCs w:val="22"/>
        </w:rPr>
        <w:t>o.</w:t>
      </w:r>
    </w:p>
    <w:p w14:paraId="44081404" w14:textId="77777777" w:rsidR="0050659E" w:rsidRPr="00FD0492" w:rsidRDefault="0050659E" w:rsidP="0050659E">
      <w:pPr>
        <w:spacing w:after="0" w:line="240" w:lineRule="auto"/>
        <w:rPr>
          <w:rFonts w:ascii="Arial Narrow" w:eastAsia="Arial Narrow" w:hAnsi="Arial Narrow" w:cs="Arial Narrow"/>
          <w:b/>
          <w:sz w:val="22"/>
          <w:szCs w:val="22"/>
        </w:rPr>
      </w:pPr>
    </w:p>
    <w:p w14:paraId="2C68CB31" w14:textId="48EE695E" w:rsidR="0050659E" w:rsidRPr="00FD0492" w:rsidRDefault="002C6A00" w:rsidP="0050659E">
      <w:pPr>
        <w:pStyle w:val="Prrafodelista"/>
        <w:numPr>
          <w:ilvl w:val="0"/>
          <w:numId w:val="7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240" w:lineRule="auto"/>
        <w:ind w:left="284" w:right="-238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FD0492">
        <w:rPr>
          <w:rFonts w:ascii="Arial Narrow" w:eastAsia="Arial Narrow" w:hAnsi="Arial Narrow" w:cs="Arial Narrow"/>
          <w:b/>
          <w:sz w:val="22"/>
          <w:szCs w:val="22"/>
        </w:rPr>
        <w:t>En relación con Niñas, niños y adolescentes apoyados en su vocación científica</w:t>
      </w:r>
      <w:r w:rsidR="0050659E"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 en 2024</w:t>
      </w:r>
      <w:r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, </w:t>
      </w:r>
      <w:r w:rsidR="000B53DD" w:rsidRPr="00FD0492">
        <w:rPr>
          <w:rFonts w:ascii="Arial Narrow" w:eastAsia="Arial Narrow" w:hAnsi="Arial Narrow" w:cs="Arial Narrow"/>
          <w:bCs/>
          <w:sz w:val="22"/>
          <w:szCs w:val="22"/>
        </w:rPr>
        <w:t>c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>on una inversión de</w:t>
      </w:r>
      <w:r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 $232 millones 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se realizó un campamento </w:t>
      </w:r>
      <w:r w:rsidR="00E81F7F" w:rsidRPr="00FD0492">
        <w:rPr>
          <w:rFonts w:ascii="Arial Narrow" w:eastAsia="Arial Narrow" w:hAnsi="Arial Narrow" w:cs="Arial Narrow"/>
          <w:bCs/>
          <w:sz w:val="22"/>
          <w:szCs w:val="22"/>
        </w:rPr>
        <w:t>STEAM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en San Andrés de Tumaco 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que benefició a </w:t>
      </w:r>
      <w:r w:rsidRPr="00FD0492">
        <w:rPr>
          <w:rFonts w:ascii="Arial Narrow" w:eastAsia="Arial Narrow" w:hAnsi="Arial Narrow" w:cs="Arial Narrow"/>
          <w:b/>
          <w:sz w:val="22"/>
          <w:szCs w:val="22"/>
        </w:rPr>
        <w:t>300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niños, niñas y adolescentes</w:t>
      </w:r>
      <w:r w:rsidR="0050659E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(</w:t>
      </w:r>
      <w:r w:rsidR="000D7B65" w:rsidRPr="00FD0492">
        <w:rPr>
          <w:rFonts w:ascii="Arial Narrow" w:eastAsia="Arial Narrow" w:hAnsi="Arial Narrow" w:cs="Arial Narrow"/>
          <w:bCs/>
          <w:sz w:val="22"/>
          <w:szCs w:val="22"/>
        </w:rPr>
        <w:t>159</w:t>
      </w:r>
      <w:r w:rsidR="0050659E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de sexo femenino y </w:t>
      </w:r>
      <w:r w:rsidR="000D7B65" w:rsidRPr="00FD0492">
        <w:rPr>
          <w:rFonts w:ascii="Arial Narrow" w:eastAsia="Arial Narrow" w:hAnsi="Arial Narrow" w:cs="Arial Narrow"/>
          <w:bCs/>
          <w:sz w:val="22"/>
          <w:szCs w:val="22"/>
        </w:rPr>
        <w:t>141</w:t>
      </w:r>
      <w:r w:rsidR="0050659E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de sexo masculino)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pertenecientes a </w:t>
      </w:r>
      <w:r w:rsidR="00B01182" w:rsidRPr="00FD0492">
        <w:rPr>
          <w:rFonts w:ascii="Arial Narrow" w:eastAsia="Arial Narrow" w:hAnsi="Arial Narrow" w:cs="Arial Narrow"/>
          <w:bCs/>
          <w:sz w:val="22"/>
          <w:szCs w:val="22"/>
        </w:rPr>
        <w:t>p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>oblación Negra</w:t>
      </w:r>
      <w:r w:rsidR="00E81F7F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, </w:t>
      </w:r>
      <w:r w:rsidR="00B01182" w:rsidRPr="00FD0492">
        <w:rPr>
          <w:rFonts w:ascii="Arial Narrow" w:eastAsia="Arial Narrow" w:hAnsi="Arial Narrow" w:cs="Arial Narrow"/>
          <w:bCs/>
          <w:sz w:val="22"/>
          <w:szCs w:val="22"/>
        </w:rPr>
        <w:t>a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>frocolombian</w:t>
      </w:r>
      <w:r w:rsidR="00B01182" w:rsidRPr="00FD0492">
        <w:rPr>
          <w:rFonts w:ascii="Arial Narrow" w:eastAsia="Arial Narrow" w:hAnsi="Arial Narrow" w:cs="Arial Narrow"/>
          <w:bCs/>
          <w:sz w:val="22"/>
          <w:szCs w:val="22"/>
        </w:rPr>
        <w:t>a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>/</w:t>
      </w:r>
      <w:r w:rsidR="00B01182" w:rsidRPr="00FD0492">
        <w:rPr>
          <w:rFonts w:ascii="Arial Narrow" w:eastAsia="Arial Narrow" w:hAnsi="Arial Narrow" w:cs="Arial Narrow"/>
          <w:bCs/>
          <w:sz w:val="22"/>
          <w:szCs w:val="22"/>
        </w:rPr>
        <w:t>a</w:t>
      </w:r>
      <w:r w:rsidR="00F47639" w:rsidRPr="00FD0492">
        <w:rPr>
          <w:rFonts w:ascii="Arial Narrow" w:eastAsia="Arial Narrow" w:hAnsi="Arial Narrow" w:cs="Arial Narrow"/>
          <w:bCs/>
          <w:sz w:val="22"/>
          <w:szCs w:val="22"/>
        </w:rPr>
        <w:t>frodescendiente.</w:t>
      </w:r>
    </w:p>
    <w:p w14:paraId="4B47CF39" w14:textId="77777777" w:rsidR="0050659E" w:rsidRPr="00FD0492" w:rsidRDefault="0050659E" w:rsidP="0050659E">
      <w:pPr>
        <w:spacing w:after="0" w:line="240" w:lineRule="auto"/>
        <w:rPr>
          <w:rFonts w:ascii="Arial Narrow" w:eastAsia="Arial Narrow" w:hAnsi="Arial Narrow" w:cs="Arial Narrow"/>
          <w:bCs/>
          <w:sz w:val="22"/>
          <w:szCs w:val="22"/>
        </w:rPr>
      </w:pPr>
    </w:p>
    <w:p w14:paraId="0EA95D81" w14:textId="3F6AF8EE" w:rsidR="00BC3688" w:rsidRPr="00FD0492" w:rsidRDefault="00F47639" w:rsidP="0050659E">
      <w:pPr>
        <w:pStyle w:val="Prrafodelista"/>
        <w:numPr>
          <w:ilvl w:val="0"/>
          <w:numId w:val="7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240" w:lineRule="auto"/>
        <w:ind w:left="284" w:right="-238"/>
        <w:jc w:val="both"/>
        <w:rPr>
          <w:rFonts w:ascii="Arial Narrow" w:eastAsia="Arial Narrow" w:hAnsi="Arial Narrow" w:cs="Arial Narrow"/>
          <w:color w:val="000000"/>
          <w:sz w:val="22"/>
          <w:szCs w:val="22"/>
        </w:rPr>
      </w:pP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Adicionalmente, en 2022 a través del </w:t>
      </w:r>
      <w:r w:rsidRPr="00FD0492">
        <w:rPr>
          <w:rFonts w:ascii="Arial Narrow" w:eastAsia="Arial Narrow" w:hAnsi="Arial Narrow" w:cs="Arial Narrow"/>
          <w:b/>
          <w:sz w:val="22"/>
          <w:szCs w:val="22"/>
        </w:rPr>
        <w:t>Programa Ondas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se realizó una inversión de</w:t>
      </w:r>
      <w:r w:rsidR="000B53DD"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 $2</w:t>
      </w:r>
      <w:r w:rsidR="00B84909" w:rsidRPr="00FD0492">
        <w:rPr>
          <w:rFonts w:ascii="Arial Narrow" w:eastAsia="Arial Narrow" w:hAnsi="Arial Narrow" w:cs="Arial Narrow"/>
          <w:b/>
          <w:sz w:val="22"/>
          <w:szCs w:val="22"/>
        </w:rPr>
        <w:t>80</w:t>
      </w:r>
      <w:r w:rsidR="000B53DD"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 millones</w:t>
      </w:r>
      <w:r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 </w:t>
      </w:r>
      <w:r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que </w:t>
      </w:r>
      <w:r w:rsidR="000B53DD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benefició a </w:t>
      </w:r>
      <w:r w:rsidR="00B84909" w:rsidRPr="00FD0492">
        <w:rPr>
          <w:rFonts w:ascii="Arial Narrow" w:eastAsia="Arial Narrow" w:hAnsi="Arial Narrow" w:cs="Arial Narrow"/>
          <w:b/>
          <w:sz w:val="22"/>
          <w:szCs w:val="22"/>
        </w:rPr>
        <w:t>630</w:t>
      </w:r>
      <w:r w:rsidR="000B53DD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</w:t>
      </w:r>
      <w:r w:rsidR="00B8490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niños </w:t>
      </w:r>
      <w:r w:rsidR="000B53DD" w:rsidRPr="00FD0492">
        <w:rPr>
          <w:rFonts w:ascii="Arial Narrow" w:eastAsia="Arial Narrow" w:hAnsi="Arial Narrow" w:cs="Arial Narrow"/>
          <w:bCs/>
          <w:sz w:val="22"/>
          <w:szCs w:val="22"/>
        </w:rPr>
        <w:t>en el municipio de San Andrés de Tumaco</w:t>
      </w:r>
      <w:r w:rsidR="00B8490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, </w:t>
      </w:r>
      <w:r w:rsidR="00E81F7F" w:rsidRPr="00FD0492">
        <w:rPr>
          <w:rFonts w:ascii="Arial Narrow" w:eastAsia="Arial Narrow" w:hAnsi="Arial Narrow" w:cs="Arial Narrow"/>
          <w:bCs/>
          <w:sz w:val="22"/>
          <w:szCs w:val="22"/>
        </w:rPr>
        <w:t>de los cuales</w:t>
      </w:r>
      <w:r w:rsidR="00B8490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418 </w:t>
      </w:r>
      <w:r w:rsidR="00E81F7F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son </w:t>
      </w:r>
      <w:r w:rsidR="00B84909" w:rsidRPr="00FD0492">
        <w:rPr>
          <w:rFonts w:ascii="Arial Narrow" w:eastAsia="Arial Narrow" w:hAnsi="Arial Narrow" w:cs="Arial Narrow"/>
          <w:bCs/>
          <w:sz w:val="22"/>
          <w:szCs w:val="22"/>
        </w:rPr>
        <w:t>de sexo femenino y 212 de sexo masculin</w:t>
      </w:r>
      <w:r w:rsidR="00B01182" w:rsidRPr="00FD0492">
        <w:rPr>
          <w:rFonts w:ascii="Arial Narrow" w:eastAsia="Arial Narrow" w:hAnsi="Arial Narrow" w:cs="Arial Narrow"/>
          <w:bCs/>
          <w:sz w:val="22"/>
          <w:szCs w:val="22"/>
        </w:rPr>
        <w:t>o.</w:t>
      </w:r>
      <w:r w:rsidR="00B8490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 </w:t>
      </w:r>
      <w:r w:rsidR="00B01182" w:rsidRPr="00FD0492">
        <w:rPr>
          <w:rFonts w:ascii="Arial Narrow" w:eastAsia="Arial Narrow" w:hAnsi="Arial Narrow" w:cs="Arial Narrow"/>
          <w:bCs/>
          <w:sz w:val="22"/>
          <w:szCs w:val="22"/>
        </w:rPr>
        <w:t>E</w:t>
      </w:r>
      <w:r w:rsidR="00B8490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stos </w:t>
      </w:r>
      <w:r w:rsidR="00B01182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beneficiarios </w:t>
      </w:r>
      <w:r w:rsidR="00B84909" w:rsidRPr="00FD0492">
        <w:rPr>
          <w:rFonts w:ascii="Arial Narrow" w:eastAsia="Arial Narrow" w:hAnsi="Arial Narrow" w:cs="Arial Narrow"/>
          <w:bCs/>
          <w:sz w:val="22"/>
          <w:szCs w:val="22"/>
        </w:rPr>
        <w:t>pertenec</w:t>
      </w:r>
      <w:r w:rsidR="00B01182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en </w:t>
      </w:r>
      <w:r w:rsidR="00B84909" w:rsidRPr="00FD0492">
        <w:rPr>
          <w:rFonts w:ascii="Arial Narrow" w:eastAsia="Arial Narrow" w:hAnsi="Arial Narrow" w:cs="Arial Narrow"/>
          <w:bCs/>
          <w:sz w:val="22"/>
          <w:szCs w:val="22"/>
        </w:rPr>
        <w:t xml:space="preserve">a </w:t>
      </w:r>
      <w:r w:rsidR="00B01182" w:rsidRPr="00FD0492">
        <w:rPr>
          <w:rFonts w:ascii="Arial Narrow" w:eastAsia="Arial Narrow" w:hAnsi="Arial Narrow" w:cs="Arial Narrow"/>
          <w:b/>
          <w:sz w:val="22"/>
          <w:szCs w:val="22"/>
        </w:rPr>
        <w:t>población</w:t>
      </w:r>
      <w:r w:rsidR="00B84909"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 </w:t>
      </w:r>
      <w:r w:rsidR="000D7B65"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y comunidades </w:t>
      </w:r>
      <w:r w:rsidR="00B84909" w:rsidRPr="00FD0492">
        <w:rPr>
          <w:rFonts w:ascii="Arial Narrow" w:eastAsia="Arial Narrow" w:hAnsi="Arial Narrow" w:cs="Arial Narrow"/>
          <w:b/>
          <w:sz w:val="22"/>
          <w:szCs w:val="22"/>
        </w:rPr>
        <w:t>indígena</w:t>
      </w:r>
      <w:r w:rsidR="000D7B65" w:rsidRPr="00FD0492">
        <w:rPr>
          <w:rFonts w:ascii="Arial Narrow" w:eastAsia="Arial Narrow" w:hAnsi="Arial Narrow" w:cs="Arial Narrow"/>
          <w:b/>
          <w:sz w:val="22"/>
          <w:szCs w:val="22"/>
        </w:rPr>
        <w:t>s</w:t>
      </w:r>
      <w:r w:rsidR="00B84909"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 y </w:t>
      </w:r>
      <w:r w:rsidR="00B01182" w:rsidRPr="00FD0492">
        <w:rPr>
          <w:rFonts w:ascii="Arial Narrow" w:eastAsia="Arial Narrow" w:hAnsi="Arial Narrow" w:cs="Arial Narrow"/>
          <w:b/>
          <w:sz w:val="22"/>
          <w:szCs w:val="22"/>
        </w:rPr>
        <w:t>p</w:t>
      </w:r>
      <w:r w:rsidR="00B84909" w:rsidRPr="00FD0492">
        <w:rPr>
          <w:rFonts w:ascii="Arial Narrow" w:eastAsia="Arial Narrow" w:hAnsi="Arial Narrow" w:cs="Arial Narrow"/>
          <w:b/>
          <w:sz w:val="22"/>
          <w:szCs w:val="22"/>
        </w:rPr>
        <w:t>oblación negr</w:t>
      </w:r>
      <w:r w:rsidR="00B01182" w:rsidRPr="00FD0492">
        <w:rPr>
          <w:rFonts w:ascii="Arial Narrow" w:eastAsia="Arial Narrow" w:hAnsi="Arial Narrow" w:cs="Arial Narrow"/>
          <w:b/>
          <w:sz w:val="22"/>
          <w:szCs w:val="22"/>
        </w:rPr>
        <w:t>a</w:t>
      </w:r>
      <w:r w:rsidR="00E81F7F" w:rsidRPr="00FD0492">
        <w:rPr>
          <w:rFonts w:ascii="Arial Narrow" w:eastAsia="Arial Narrow" w:hAnsi="Arial Narrow" w:cs="Arial Narrow"/>
          <w:b/>
          <w:sz w:val="22"/>
          <w:szCs w:val="22"/>
        </w:rPr>
        <w:t xml:space="preserve">, </w:t>
      </w:r>
      <w:r w:rsidR="00B01182" w:rsidRPr="00FD0492">
        <w:rPr>
          <w:rFonts w:ascii="Arial Narrow" w:eastAsia="Arial Narrow" w:hAnsi="Arial Narrow" w:cs="Arial Narrow"/>
          <w:b/>
          <w:sz w:val="22"/>
          <w:szCs w:val="22"/>
        </w:rPr>
        <w:t>a</w:t>
      </w:r>
      <w:r w:rsidR="00B84909" w:rsidRPr="00FD0492">
        <w:rPr>
          <w:rFonts w:ascii="Arial Narrow" w:eastAsia="Arial Narrow" w:hAnsi="Arial Narrow" w:cs="Arial Narrow"/>
          <w:b/>
          <w:sz w:val="22"/>
          <w:szCs w:val="22"/>
        </w:rPr>
        <w:t>frocolombian</w:t>
      </w:r>
      <w:r w:rsidR="00B01182" w:rsidRPr="00FD0492">
        <w:rPr>
          <w:rFonts w:ascii="Arial Narrow" w:eastAsia="Arial Narrow" w:hAnsi="Arial Narrow" w:cs="Arial Narrow"/>
          <w:b/>
          <w:sz w:val="22"/>
          <w:szCs w:val="22"/>
        </w:rPr>
        <w:t>a</w:t>
      </w:r>
      <w:r w:rsidR="00B84909" w:rsidRPr="00FD0492">
        <w:rPr>
          <w:rFonts w:ascii="Arial Narrow" w:eastAsia="Arial Narrow" w:hAnsi="Arial Narrow" w:cs="Arial Narrow"/>
          <w:b/>
          <w:sz w:val="22"/>
          <w:szCs w:val="22"/>
        </w:rPr>
        <w:t>/</w:t>
      </w:r>
      <w:r w:rsidR="00B01182" w:rsidRPr="00FD0492">
        <w:rPr>
          <w:rFonts w:ascii="Arial Narrow" w:eastAsia="Arial Narrow" w:hAnsi="Arial Narrow" w:cs="Arial Narrow"/>
          <w:b/>
          <w:sz w:val="22"/>
          <w:szCs w:val="22"/>
        </w:rPr>
        <w:t>a</w:t>
      </w:r>
      <w:r w:rsidR="00B84909" w:rsidRPr="00FD0492">
        <w:rPr>
          <w:rFonts w:ascii="Arial Narrow" w:eastAsia="Arial Narrow" w:hAnsi="Arial Narrow" w:cs="Arial Narrow"/>
          <w:b/>
          <w:sz w:val="22"/>
          <w:szCs w:val="22"/>
        </w:rPr>
        <w:t>frodescendiente.</w:t>
      </w:r>
    </w:p>
    <w:p w14:paraId="0B719AE5" w14:textId="77777777" w:rsidR="00E81F7F" w:rsidRDefault="00E81F7F" w:rsidP="00022637">
      <w:pPr>
        <w:spacing w:after="0" w:line="240" w:lineRule="auto"/>
        <w:rPr>
          <w:rFonts w:ascii="Arial Narrow" w:eastAsia="Arial" w:hAnsi="Arial Narrow" w:cs="Arial"/>
          <w:sz w:val="22"/>
          <w:szCs w:val="22"/>
        </w:rPr>
      </w:pPr>
    </w:p>
    <w:p w14:paraId="0FD07B9D" w14:textId="77777777" w:rsidR="00022637" w:rsidRPr="00022637" w:rsidRDefault="00022637" w:rsidP="00022637">
      <w:pPr>
        <w:spacing w:after="0" w:line="240" w:lineRule="auto"/>
        <w:rPr>
          <w:rFonts w:ascii="Arial Narrow" w:eastAsia="Arial" w:hAnsi="Arial Narrow" w:cs="Arial"/>
          <w:sz w:val="22"/>
          <w:szCs w:val="22"/>
        </w:rPr>
      </w:pPr>
    </w:p>
    <w:p w14:paraId="79CEBE90" w14:textId="685BED1E" w:rsidR="00E81F7F" w:rsidRPr="00FD0492" w:rsidRDefault="00E81F7F" w:rsidP="0050659E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pacing w:after="0" w:line="240" w:lineRule="auto"/>
        <w:ind w:right="-238"/>
        <w:jc w:val="both"/>
        <w:rPr>
          <w:rFonts w:ascii="Arial Narrow" w:eastAsia="Arial" w:hAnsi="Arial Narrow" w:cs="Arial"/>
          <w:sz w:val="22"/>
          <w:szCs w:val="22"/>
        </w:rPr>
      </w:pPr>
      <w:r w:rsidRPr="00FD0492">
        <w:rPr>
          <w:rFonts w:ascii="Arial Narrow" w:eastAsia="Arial" w:hAnsi="Arial Narrow" w:cs="Arial"/>
          <w:sz w:val="22"/>
          <w:szCs w:val="22"/>
        </w:rPr>
        <w:t>Fin documento.</w:t>
      </w:r>
    </w:p>
    <w:sectPr w:rsidR="00E81F7F" w:rsidRPr="00FD0492">
      <w:headerReference w:type="default" r:id="rId8"/>
      <w:pgSz w:w="12240" w:h="15840"/>
      <w:pgMar w:top="1700" w:right="1700" w:bottom="1417" w:left="1700" w:header="566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917AF6" w14:textId="77777777" w:rsidR="002B57D1" w:rsidRDefault="002B57D1">
      <w:pPr>
        <w:spacing w:after="0" w:line="240" w:lineRule="auto"/>
      </w:pPr>
      <w:r>
        <w:separator/>
      </w:r>
    </w:p>
  </w:endnote>
  <w:endnote w:type="continuationSeparator" w:id="0">
    <w:p w14:paraId="7FBF3D4F" w14:textId="77777777" w:rsidR="002B57D1" w:rsidRDefault="002B57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AA58F21D-7130-6D47-BA74-0E06B46DE66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F98805B0-CA48-0645-89DC-C82FC194467E}"/>
    <w:embedBold r:id="rId3" w:fontKey="{1F794FFA-3B47-D049-A21A-C2F875A75245}"/>
    <w:embedItalic r:id="rId4" w:fontKey="{05403E6C-2139-9445-9AC2-0A8DA6F69124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DCE9FDE5-E4CB-6244-854D-BB9006AA504D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F6FACEC6-9BF8-8849-8958-64DAE7D4F17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B7C49186-8A42-1C47-B2E4-4ACC72F6606E}"/>
    <w:embedBold r:id="rId8" w:fontKey="{BFFEB9CA-ACAE-B541-BC38-5A9FA30D50E3}"/>
  </w:font>
  <w:font w:name="Noto Sans Symbols">
    <w:altName w:val="Calibri"/>
    <w:panose1 w:val="020B0604020202020204"/>
    <w:charset w:val="00"/>
    <w:family w:val="auto"/>
    <w:pitch w:val="default"/>
    <w:embedRegular r:id="rId9" w:fontKey="{EB941BCC-B56D-E04F-B1B4-B28C4DCE4023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F9D4F7A3-B58C-A948-AADE-8BF5AEC2331A}"/>
    <w:embedItalic r:id="rId11" w:fontKey="{840A7EC9-42A2-634F-ABB0-E1A5E0769B5E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2" w:fontKey="{C693972D-CCA0-5D48-9110-95577D7321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3" w:fontKey="{6C592F4D-2C59-A74C-8E97-DC85C225490E}"/>
    <w:embedBold r:id="rId14" w:fontKey="{FEE040E5-A40B-C244-AE68-F17A144679C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BA015C" w14:textId="77777777" w:rsidR="002B57D1" w:rsidRDefault="002B57D1">
      <w:pPr>
        <w:spacing w:after="0" w:line="240" w:lineRule="auto"/>
      </w:pPr>
      <w:r>
        <w:separator/>
      </w:r>
    </w:p>
  </w:footnote>
  <w:footnote w:type="continuationSeparator" w:id="0">
    <w:p w14:paraId="024DEC92" w14:textId="77777777" w:rsidR="002B57D1" w:rsidRDefault="002B57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F078D0" w14:textId="77777777" w:rsidR="00B72BAC" w:rsidRDefault="00574F9F">
    <w:r>
      <w:rPr>
        <w:noProof/>
      </w:rPr>
      <w:drawing>
        <wp:anchor distT="0" distB="0" distL="114300" distR="114300" simplePos="0" relativeHeight="251658240" behindDoc="0" locked="0" layoutInCell="1" hidden="0" allowOverlap="1" wp14:anchorId="3477B178" wp14:editId="6EE01551">
          <wp:simplePos x="0" y="0"/>
          <wp:positionH relativeFrom="column">
            <wp:posOffset>114300</wp:posOffset>
          </wp:positionH>
          <wp:positionV relativeFrom="paragraph">
            <wp:posOffset>0</wp:posOffset>
          </wp:positionV>
          <wp:extent cx="712098" cy="619789"/>
          <wp:effectExtent l="0" t="0" r="0" b="0"/>
          <wp:wrapNone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0879" t="16322" r="9566" b="17636"/>
                  <a:stretch>
                    <a:fillRect/>
                  </a:stretch>
                </pic:blipFill>
                <pic:spPr>
                  <a:xfrm>
                    <a:off x="0" y="0"/>
                    <a:ext cx="712098" cy="61978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78710C"/>
    <w:multiLevelType w:val="hybridMultilevel"/>
    <w:tmpl w:val="04DCE9E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A23451"/>
    <w:multiLevelType w:val="hybridMultilevel"/>
    <w:tmpl w:val="A2E8256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DE3267"/>
    <w:multiLevelType w:val="hybridMultilevel"/>
    <w:tmpl w:val="A4FC086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E2594A"/>
    <w:multiLevelType w:val="hybridMultilevel"/>
    <w:tmpl w:val="65B8B5E2"/>
    <w:lvl w:ilvl="0" w:tplc="243EC478">
      <w:start w:val="1"/>
      <w:numFmt w:val="decimal"/>
      <w:lvlText w:val="%1."/>
      <w:lvlJc w:val="left"/>
      <w:pPr>
        <w:ind w:left="785" w:hanging="360"/>
      </w:pPr>
      <w:rPr>
        <w:rFonts w:ascii="Arial Narrow" w:eastAsia="Arial Narrow" w:hAnsi="Arial Narrow" w:cs="Arial Narrow" w:hint="default"/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505" w:hanging="360"/>
      </w:p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4" w15:restartNumberingAfterBreak="0">
    <w:nsid w:val="35A40C5D"/>
    <w:multiLevelType w:val="hybridMultilevel"/>
    <w:tmpl w:val="122C7CA4"/>
    <w:lvl w:ilvl="0" w:tplc="185E121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990148"/>
    <w:multiLevelType w:val="hybridMultilevel"/>
    <w:tmpl w:val="99E2DDE4"/>
    <w:lvl w:ilvl="0" w:tplc="38EAC19C">
      <w:start w:val="1"/>
      <w:numFmt w:val="decimal"/>
      <w:lvlText w:val="%1."/>
      <w:lvlJc w:val="left"/>
      <w:pPr>
        <w:ind w:left="785" w:hanging="360"/>
      </w:pPr>
      <w:rPr>
        <w:rFonts w:ascii="Arial Narrow" w:eastAsia="Arial Narrow" w:hAnsi="Arial Narrow" w:cs="Arial Narrow"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505" w:hanging="360"/>
      </w:pPr>
    </w:lvl>
    <w:lvl w:ilvl="2" w:tplc="240A001B" w:tentative="1">
      <w:start w:val="1"/>
      <w:numFmt w:val="lowerRoman"/>
      <w:lvlText w:val="%3."/>
      <w:lvlJc w:val="right"/>
      <w:pPr>
        <w:ind w:left="2225" w:hanging="180"/>
      </w:pPr>
    </w:lvl>
    <w:lvl w:ilvl="3" w:tplc="240A000F" w:tentative="1">
      <w:start w:val="1"/>
      <w:numFmt w:val="decimal"/>
      <w:lvlText w:val="%4."/>
      <w:lvlJc w:val="left"/>
      <w:pPr>
        <w:ind w:left="2945" w:hanging="360"/>
      </w:pPr>
    </w:lvl>
    <w:lvl w:ilvl="4" w:tplc="240A0019" w:tentative="1">
      <w:start w:val="1"/>
      <w:numFmt w:val="lowerLetter"/>
      <w:lvlText w:val="%5."/>
      <w:lvlJc w:val="left"/>
      <w:pPr>
        <w:ind w:left="3665" w:hanging="360"/>
      </w:pPr>
    </w:lvl>
    <w:lvl w:ilvl="5" w:tplc="240A001B" w:tentative="1">
      <w:start w:val="1"/>
      <w:numFmt w:val="lowerRoman"/>
      <w:lvlText w:val="%6."/>
      <w:lvlJc w:val="right"/>
      <w:pPr>
        <w:ind w:left="4385" w:hanging="180"/>
      </w:pPr>
    </w:lvl>
    <w:lvl w:ilvl="6" w:tplc="240A000F" w:tentative="1">
      <w:start w:val="1"/>
      <w:numFmt w:val="decimal"/>
      <w:lvlText w:val="%7."/>
      <w:lvlJc w:val="left"/>
      <w:pPr>
        <w:ind w:left="5105" w:hanging="360"/>
      </w:pPr>
    </w:lvl>
    <w:lvl w:ilvl="7" w:tplc="240A0019" w:tentative="1">
      <w:start w:val="1"/>
      <w:numFmt w:val="lowerLetter"/>
      <w:lvlText w:val="%8."/>
      <w:lvlJc w:val="left"/>
      <w:pPr>
        <w:ind w:left="5825" w:hanging="360"/>
      </w:pPr>
    </w:lvl>
    <w:lvl w:ilvl="8" w:tplc="240A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6" w15:restartNumberingAfterBreak="0">
    <w:nsid w:val="41F9305B"/>
    <w:multiLevelType w:val="multilevel"/>
    <w:tmpl w:val="B10A721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490A57B4"/>
    <w:multiLevelType w:val="hybridMultilevel"/>
    <w:tmpl w:val="A8E4E1A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54E72C7"/>
    <w:multiLevelType w:val="multilevel"/>
    <w:tmpl w:val="07C8D89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7D3815E2"/>
    <w:multiLevelType w:val="multilevel"/>
    <w:tmpl w:val="5DECB9C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895190035">
    <w:abstractNumId w:val="6"/>
  </w:num>
  <w:num w:numId="2" w16cid:durableId="1095594814">
    <w:abstractNumId w:val="8"/>
  </w:num>
  <w:num w:numId="3" w16cid:durableId="760570803">
    <w:abstractNumId w:val="9"/>
  </w:num>
  <w:num w:numId="4" w16cid:durableId="154689242">
    <w:abstractNumId w:val="2"/>
  </w:num>
  <w:num w:numId="5" w16cid:durableId="1251234696">
    <w:abstractNumId w:val="4"/>
  </w:num>
  <w:num w:numId="6" w16cid:durableId="825902569">
    <w:abstractNumId w:val="7"/>
  </w:num>
  <w:num w:numId="7" w16cid:durableId="1281569988">
    <w:abstractNumId w:val="0"/>
  </w:num>
  <w:num w:numId="8" w16cid:durableId="884415743">
    <w:abstractNumId w:val="5"/>
  </w:num>
  <w:num w:numId="9" w16cid:durableId="736393711">
    <w:abstractNumId w:val="3"/>
  </w:num>
  <w:num w:numId="10" w16cid:durableId="2810362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72BAC"/>
    <w:rsid w:val="00022637"/>
    <w:rsid w:val="000B53DD"/>
    <w:rsid w:val="000D7B65"/>
    <w:rsid w:val="0029420B"/>
    <w:rsid w:val="002B57D1"/>
    <w:rsid w:val="002C6A00"/>
    <w:rsid w:val="00301CB1"/>
    <w:rsid w:val="00304F52"/>
    <w:rsid w:val="00365E9B"/>
    <w:rsid w:val="0037504D"/>
    <w:rsid w:val="004736A1"/>
    <w:rsid w:val="004A2DB8"/>
    <w:rsid w:val="004E20A9"/>
    <w:rsid w:val="004F3A3F"/>
    <w:rsid w:val="0050659E"/>
    <w:rsid w:val="00574F9F"/>
    <w:rsid w:val="005975C7"/>
    <w:rsid w:val="005C4700"/>
    <w:rsid w:val="00617536"/>
    <w:rsid w:val="006845D2"/>
    <w:rsid w:val="007606D0"/>
    <w:rsid w:val="00790865"/>
    <w:rsid w:val="007C381A"/>
    <w:rsid w:val="007E2B39"/>
    <w:rsid w:val="008202DC"/>
    <w:rsid w:val="00851258"/>
    <w:rsid w:val="00864EED"/>
    <w:rsid w:val="008C7028"/>
    <w:rsid w:val="00AA1AB7"/>
    <w:rsid w:val="00B01182"/>
    <w:rsid w:val="00B72BAC"/>
    <w:rsid w:val="00B84909"/>
    <w:rsid w:val="00BC31E7"/>
    <w:rsid w:val="00BC3688"/>
    <w:rsid w:val="00C6372C"/>
    <w:rsid w:val="00E81F7F"/>
    <w:rsid w:val="00E91619"/>
    <w:rsid w:val="00EC134E"/>
    <w:rsid w:val="00ED486C"/>
    <w:rsid w:val="00EE4E06"/>
    <w:rsid w:val="00F47639"/>
    <w:rsid w:val="00F513E9"/>
    <w:rsid w:val="00FD04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EA263C"/>
  <w15:docId w15:val="{C131F0E1-B5EF-48D9-AEA5-955D12445E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s-CO" w:eastAsia="es-CO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67B5"/>
  </w:style>
  <w:style w:type="paragraph" w:styleId="Ttulo1">
    <w:name w:val="heading 1"/>
    <w:basedOn w:val="Normal"/>
    <w:next w:val="Normal"/>
    <w:link w:val="Ttulo1Car"/>
    <w:uiPriority w:val="9"/>
    <w:qFormat/>
    <w:rsid w:val="00D567B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567B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D567B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D567B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D567B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D567B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D567B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D567B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D567B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D567B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D567B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D567B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D567B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D567B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D567B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D567B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D567B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D567B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D567B5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link w:val="Ttulo"/>
    <w:uiPriority w:val="10"/>
    <w:rsid w:val="00D567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Pr>
      <w:color w:val="595959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D567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D567B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D567B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D567B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D567B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D567B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D567B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D567B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167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8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1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73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3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bP58O7LCUFVLUYrbUtEgOQvOuw==">CgMxLjA4AHIhMUxMemI5eWZ4aTdZUmZqY0lqTVdRcVVUS3lMaXUyc2Nj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492</Words>
  <Characters>2708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Ivan Ojeda Ramirez</dc:creator>
  <cp:lastModifiedBy>Edna Paez</cp:lastModifiedBy>
  <cp:revision>4</cp:revision>
  <dcterms:created xsi:type="dcterms:W3CDTF">2025-04-03T19:06:00Z</dcterms:created>
  <dcterms:modified xsi:type="dcterms:W3CDTF">2025-04-23T02:35:00Z</dcterms:modified>
</cp:coreProperties>
</file>